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7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30"/>
          <w:szCs w:val="30"/>
        </w:rPr>
      </w:pP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超导电缆单绞设备</w:t>
      </w: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一级缆</w:t>
      </w: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Style w:val="6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中标公告</w:t>
      </w:r>
    </w:p>
    <w:p w14:paraId="0DD424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  <w:rPr>
          <w:rFonts w:hint="eastAsia" w:eastAsia="微软雅黑"/>
          <w:lang w:eastAsia="zh-CN"/>
        </w:rPr>
      </w:pPr>
      <w:bookmarkStart w:id="0" w:name="OLE_LINK44"/>
      <w:bookmarkEnd w:id="0"/>
      <w:bookmarkStart w:id="1" w:name="OLE_LINK1"/>
      <w:bookmarkEnd w:id="1"/>
      <w:bookmarkStart w:id="2" w:name="OLE_LINK6"/>
      <w:bookmarkEnd w:id="2"/>
      <w:bookmarkStart w:id="3" w:name="OLE_LINK38"/>
      <w:bookmarkEnd w:id="3"/>
      <w:bookmarkStart w:id="4" w:name="OLE_LINK45"/>
      <w:bookmarkEnd w:id="4"/>
      <w:bookmarkStart w:id="5" w:name="OLE_LINK35"/>
      <w:bookmarkEnd w:id="5"/>
      <w:bookmarkStart w:id="6" w:name="OLE_LINK36"/>
      <w:bookmarkEnd w:id="6"/>
      <w:bookmarkStart w:id="7" w:name="OLE_LINK23"/>
      <w:bookmarkEnd w:id="7"/>
      <w:bookmarkStart w:id="8" w:name="OLE_LINK3"/>
      <w:bookmarkEnd w:id="8"/>
      <w:bookmarkStart w:id="9" w:name="OLE_LINK20"/>
      <w:bookmarkEnd w:id="9"/>
      <w:bookmarkStart w:id="10" w:name="OLE_LINK11"/>
      <w:bookmarkEnd w:id="10"/>
      <w:bookmarkStart w:id="11" w:name="OLE_LINK30"/>
      <w:bookmarkEnd w:id="11"/>
      <w:bookmarkStart w:id="12" w:name="OLE_LINK18"/>
      <w:bookmarkEnd w:id="12"/>
      <w:bookmarkStart w:id="13" w:name="OLE_LINK8"/>
      <w:bookmarkEnd w:id="13"/>
      <w:bookmarkStart w:id="14" w:name="OLE_LINK33"/>
      <w:bookmarkEnd w:id="14"/>
      <w:bookmarkStart w:id="15" w:name="OLE_LINK13"/>
      <w:bookmarkEnd w:id="15"/>
      <w:bookmarkStart w:id="16" w:name="OLE_LINK10"/>
      <w:bookmarkEnd w:id="16"/>
      <w:bookmarkStart w:id="17" w:name="OLE_LINK32"/>
      <w:bookmarkEnd w:id="17"/>
      <w:bookmarkStart w:id="18" w:name="OLE_LINK15"/>
      <w:bookmarkEnd w:id="18"/>
      <w:bookmarkStart w:id="19" w:name="OLE_LINK21"/>
      <w:bookmarkEnd w:id="19"/>
      <w:bookmarkStart w:id="20" w:name="OLE_LINK5"/>
      <w:bookmarkEnd w:id="20"/>
      <w:bookmarkStart w:id="21" w:name="OLE_LINK16"/>
      <w:bookmarkEnd w:id="21"/>
      <w:bookmarkStart w:id="22" w:name="OLE_LINK24"/>
      <w:bookmarkEnd w:id="22"/>
      <w:bookmarkStart w:id="23" w:name="OLE_LINK7"/>
      <w:bookmarkEnd w:id="23"/>
      <w:bookmarkStart w:id="24" w:name="OLE_LINK4"/>
      <w:bookmarkEnd w:id="24"/>
      <w:bookmarkStart w:id="25" w:name="OLE_LINK9"/>
      <w:bookmarkEnd w:id="25"/>
      <w:bookmarkStart w:id="26" w:name="OLE_LINK29"/>
      <w:bookmarkEnd w:id="26"/>
      <w:bookmarkStart w:id="27" w:name="OLE_LINK14"/>
      <w:bookmarkEnd w:id="27"/>
      <w:bookmarkStart w:id="28" w:name="OLE_LINK12"/>
      <w:bookmarkEnd w:id="28"/>
      <w:bookmarkStart w:id="29" w:name="OLE_LINK17"/>
      <w:bookmarkEnd w:id="29"/>
      <w:bookmarkStart w:id="30" w:name="OLE_LINK2"/>
      <w:bookmarkEnd w:id="30"/>
      <w:bookmarkStart w:id="31" w:name="OLE_LINK27"/>
      <w:bookmarkEnd w:id="31"/>
      <w:bookmarkStart w:id="32" w:name="OLE_LINK22"/>
      <w:bookmarkEnd w:id="32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合肥聚磁缆材科技有限公司超导电缆单绞设备</w:t>
      </w:r>
    </w:p>
    <w:p w14:paraId="31AC6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、中标（成交）信息</w:t>
      </w:r>
    </w:p>
    <w:p w14:paraId="76B2A7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bookmarkStart w:id="33" w:name="OLE_LINK19"/>
      <w:bookmarkEnd w:id="33"/>
      <w:bookmarkStart w:id="34" w:name="OLE_LINK43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供应商名称</w:t>
      </w:r>
      <w:bookmarkEnd w:id="34"/>
      <w:bookmarkStart w:id="35" w:name="OLE_LINK39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：</w:t>
      </w:r>
      <w:bookmarkEnd w:id="3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以太龙精密机械江苏有限公司</w:t>
      </w:r>
    </w:p>
    <w:p w14:paraId="5CEA5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、主要标的信息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750"/>
        <w:gridCol w:w="2283"/>
        <w:gridCol w:w="822"/>
      </w:tblGrid>
      <w:tr w14:paraId="3B2D3B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8F6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73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2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CBDB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CE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数量</w:t>
            </w:r>
          </w:p>
        </w:tc>
      </w:tr>
      <w:tr w14:paraId="2F56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C5F7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576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以太龙精密机械江苏有限公司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2F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</w:rPr>
              <w:t>超导电缆单绞设备（一级缆）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5F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 w14:paraId="45A42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、公告期限</w:t>
      </w:r>
    </w:p>
    <w:p w14:paraId="5B7CE0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bookmarkStart w:id="36" w:name="_GoBack"/>
      <w:bookmarkEnd w:id="36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个工作日。</w:t>
      </w:r>
    </w:p>
    <w:p w14:paraId="1F2F8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、其它补充事宜：</w:t>
      </w:r>
    </w:p>
    <w:p w14:paraId="4BC05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360" w:lineRule="atLeast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若投标供应商对上述结果有异议，可以在成交结果公告发布之日起七个工作日内,以书面形式向采购代理机构提出质疑，逾期将不再受理。</w:t>
      </w:r>
    </w:p>
    <w:p w14:paraId="39745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 w14:paraId="2F7DF9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采购人信息</w:t>
      </w:r>
    </w:p>
    <w:p w14:paraId="6B3F72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称：合肥聚磁缆材科技有限公司</w:t>
      </w:r>
    </w:p>
    <w:p w14:paraId="3039CD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地址：合肥市蜀山区高刘街道硕放路1号集成电路科技园</w:t>
      </w:r>
    </w:p>
    <w:p w14:paraId="269FEE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杨东昇/钟学成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  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18725544787/18355559979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</w:t>
      </w:r>
    </w:p>
    <w:p w14:paraId="166F5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65E8"/>
    <w:rsid w:val="264065E8"/>
    <w:rsid w:val="540E2DBF"/>
    <w:rsid w:val="622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324</Characters>
  <Lines>0</Lines>
  <Paragraphs>0</Paragraphs>
  <TotalTime>3</TotalTime>
  <ScaleCrop>false</ScaleCrop>
  <LinksUpToDate>false</LinksUpToDate>
  <CharactersWithSpaces>327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2025-10-11T07:05:00Z</dcterms:created>
  <dc:creator>Navy.</dc:creator>
  <cp:lastModifiedBy>Navy.</cp:lastModifiedBy>
  <dcterms:modified xsi:type="dcterms:W3CDTF">2025-10-11T07:52:22Z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7200CBD950B940DEB4771D555CD33C19_11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