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7072">
      <w:pPr>
        <w:pStyle w:val="2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sz w:val="28"/>
        </w:rPr>
      </w:pPr>
      <w:r>
        <w:rPr>
          <w:color w:val="auto"/>
        </w:rPr>
        <w:t>采购需求及技术规格要求</w:t>
      </w:r>
    </w:p>
    <w:p w14:paraId="630AF4E0">
      <w:p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一、采购需求前附表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04"/>
        <w:gridCol w:w="5713"/>
      </w:tblGrid>
      <w:tr w14:paraId="3B4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14353F2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76" w:type="pct"/>
            <w:noWrap w:val="0"/>
            <w:vAlign w:val="top"/>
          </w:tcPr>
          <w:p w14:paraId="59E23939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3353" w:type="pct"/>
            <w:noWrap w:val="0"/>
            <w:vAlign w:val="top"/>
          </w:tcPr>
          <w:p w14:paraId="60AB2305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 w14:paraId="1782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70" w:type="pct"/>
            <w:noWrap w:val="0"/>
            <w:vAlign w:val="top"/>
          </w:tcPr>
          <w:p w14:paraId="359C1EB3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76" w:type="pct"/>
            <w:noWrap w:val="0"/>
            <w:vAlign w:val="center"/>
          </w:tcPr>
          <w:p w14:paraId="5AEAFC24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353" w:type="pct"/>
            <w:noWrap w:val="0"/>
            <w:vAlign w:val="top"/>
          </w:tcPr>
          <w:p w14:paraId="46897917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签订后一周内支付合同总价30%预付款给卖方；合同约定设备制造完成后买房进行交付前验收，验收通过后支付合同总价30%作为发货款，到货安装调试验收合格后支付30%合同总价作为验收款，一年后设备正常运行支付合同总价10%质保金。</w:t>
            </w:r>
          </w:p>
          <w:p w14:paraId="30E44488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96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6651E95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76" w:type="pct"/>
            <w:noWrap w:val="0"/>
            <w:vAlign w:val="center"/>
          </w:tcPr>
          <w:p w14:paraId="2B2C45D9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交货期及安装调试期</w:t>
            </w:r>
          </w:p>
        </w:tc>
        <w:tc>
          <w:tcPr>
            <w:tcW w:w="3353" w:type="pct"/>
            <w:noWrap w:val="0"/>
            <w:vAlign w:val="top"/>
          </w:tcPr>
          <w:p w14:paraId="3384B99B">
            <w:pPr>
              <w:spacing w:before="96" w:beforeLines="40" w:after="96" w:afterLines="40"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合同签订后3个月内完成交货，交货后1个月内完成安装调试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4715A678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bCs/>
                <w:szCs w:val="21"/>
              </w:rPr>
              <w:t>否则，按无效响应文件处理。</w:t>
            </w:r>
          </w:p>
        </w:tc>
      </w:tr>
      <w:tr w14:paraId="613C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70" w:type="pct"/>
            <w:noWrap w:val="0"/>
            <w:vAlign w:val="top"/>
          </w:tcPr>
          <w:p w14:paraId="2590D8B4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76" w:type="pct"/>
            <w:noWrap w:val="0"/>
            <w:vAlign w:val="center"/>
          </w:tcPr>
          <w:p w14:paraId="7EF1CB21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免费质保期</w:t>
            </w:r>
          </w:p>
        </w:tc>
        <w:tc>
          <w:tcPr>
            <w:tcW w:w="3353" w:type="pct"/>
            <w:noWrap w:val="0"/>
            <w:vAlign w:val="top"/>
          </w:tcPr>
          <w:p w14:paraId="6D283D2F">
            <w:pPr>
              <w:spacing w:before="96" w:beforeLines="40" w:after="96" w:afterLines="40"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电机质保期自验收合格之日起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3</w:t>
            </w:r>
            <w:r>
              <w:rPr>
                <w:rFonts w:hint="eastAsia"/>
                <w:szCs w:val="21"/>
              </w:rPr>
              <w:t>年，其余部件质保期自验收合格之日起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5B360C8C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3B557BEC">
      <w:pPr>
        <w:jc w:val="left"/>
        <w:rPr>
          <w:rFonts w:hint="eastAsia" w:ascii="黑体" w:hAnsi="黑体" w:eastAsia="黑体"/>
          <w:sz w:val="28"/>
        </w:rPr>
      </w:pPr>
    </w:p>
    <w:p w14:paraId="725BE53E">
      <w:pPr>
        <w:numPr>
          <w:ilvl w:val="0"/>
          <w:numId w:val="1"/>
        </w:num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货物需求</w:t>
      </w:r>
    </w:p>
    <w:p w14:paraId="58238B6B">
      <w:pPr>
        <w:spacing w:line="360" w:lineRule="auto"/>
        <w:jc w:val="left"/>
        <w:outlineLvl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（一）货物指标重要性表述</w:t>
      </w:r>
    </w:p>
    <w:tbl>
      <w:tblPr>
        <w:tblStyle w:val="4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0"/>
        <w:gridCol w:w="5590"/>
      </w:tblGrid>
      <w:tr w14:paraId="7CB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pct"/>
            <w:noWrap w:val="0"/>
            <w:vAlign w:val="center"/>
          </w:tcPr>
          <w:p w14:paraId="1DC72BC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标识重要性</w:t>
            </w:r>
          </w:p>
        </w:tc>
        <w:tc>
          <w:tcPr>
            <w:tcW w:w="765" w:type="pct"/>
            <w:noWrap w:val="0"/>
            <w:vAlign w:val="center"/>
          </w:tcPr>
          <w:p w14:paraId="58B3C15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标识符号</w:t>
            </w:r>
          </w:p>
        </w:tc>
        <w:tc>
          <w:tcPr>
            <w:tcW w:w="3215" w:type="pct"/>
            <w:noWrap w:val="0"/>
            <w:vAlign w:val="center"/>
          </w:tcPr>
          <w:p w14:paraId="7EFC013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代表意思</w:t>
            </w:r>
          </w:p>
        </w:tc>
      </w:tr>
      <w:tr w14:paraId="535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B592E3B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关键性指标项</w:t>
            </w:r>
          </w:p>
        </w:tc>
        <w:tc>
          <w:tcPr>
            <w:tcW w:w="765" w:type="pct"/>
            <w:noWrap w:val="0"/>
            <w:vAlign w:val="center"/>
          </w:tcPr>
          <w:p w14:paraId="56329CE1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★</w:t>
            </w:r>
          </w:p>
        </w:tc>
        <w:tc>
          <w:tcPr>
            <w:tcW w:w="3215" w:type="pct"/>
            <w:noWrap w:val="0"/>
            <w:vAlign w:val="center"/>
          </w:tcPr>
          <w:p w14:paraId="1C2CCB6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不满足该指标项将导致投标被拒绝</w:t>
            </w:r>
          </w:p>
        </w:tc>
      </w:tr>
      <w:tr w14:paraId="2405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628E5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重要指标项</w:t>
            </w:r>
          </w:p>
        </w:tc>
        <w:tc>
          <w:tcPr>
            <w:tcW w:w="765" w:type="pct"/>
            <w:noWrap w:val="0"/>
            <w:vAlign w:val="center"/>
          </w:tcPr>
          <w:p w14:paraId="6AC792B6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■</w:t>
            </w:r>
          </w:p>
        </w:tc>
        <w:tc>
          <w:tcPr>
            <w:tcW w:w="3215" w:type="pct"/>
            <w:noWrap w:val="0"/>
            <w:vAlign w:val="center"/>
          </w:tcPr>
          <w:p w14:paraId="40578252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评分项，每满足一项得8分</w:t>
            </w:r>
          </w:p>
        </w:tc>
      </w:tr>
      <w:tr w14:paraId="0724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EFA3CA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一般指标项</w:t>
            </w:r>
          </w:p>
        </w:tc>
        <w:tc>
          <w:tcPr>
            <w:tcW w:w="765" w:type="pct"/>
            <w:noWrap w:val="0"/>
            <w:vAlign w:val="center"/>
          </w:tcPr>
          <w:p w14:paraId="59B9A58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●</w:t>
            </w:r>
          </w:p>
        </w:tc>
        <w:tc>
          <w:tcPr>
            <w:tcW w:w="3215" w:type="pct"/>
            <w:noWrap w:val="0"/>
            <w:vAlign w:val="center"/>
          </w:tcPr>
          <w:p w14:paraId="20376F6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评分项，每满足一项得3分</w:t>
            </w:r>
          </w:p>
        </w:tc>
      </w:tr>
      <w:tr w14:paraId="642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pct"/>
            <w:noWrap w:val="0"/>
            <w:vAlign w:val="center"/>
          </w:tcPr>
          <w:p w14:paraId="5EC20290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无标识项</w:t>
            </w:r>
          </w:p>
        </w:tc>
        <w:tc>
          <w:tcPr>
            <w:tcW w:w="765" w:type="pct"/>
            <w:noWrap w:val="0"/>
            <w:vAlign w:val="center"/>
          </w:tcPr>
          <w:p w14:paraId="1BF2C70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3215" w:type="pct"/>
            <w:noWrap w:val="0"/>
            <w:vAlign w:val="center"/>
          </w:tcPr>
          <w:p w14:paraId="75051EAC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累计达3项及以上未响应，</w:t>
            </w:r>
            <w:r>
              <w:rPr>
                <w:rFonts w:hint="eastAsia" w:ascii="宋体" w:hAnsi="宋体" w:cs="宋体"/>
                <w:sz w:val="24"/>
                <w:szCs w:val="18"/>
              </w:rPr>
              <w:t>投标无效</w:t>
            </w:r>
          </w:p>
        </w:tc>
      </w:tr>
      <w:tr w14:paraId="673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3D79FA2">
            <w:pPr>
              <w:spacing w:line="360" w:lineRule="auto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注：如某项标识中包含多条技术参数或要求，则该项标识所含内容均需满足或优于竞争性磋商文件要求，否则不予认可。</w:t>
            </w:r>
          </w:p>
        </w:tc>
      </w:tr>
    </w:tbl>
    <w:p w14:paraId="4E8E3E36">
      <w:p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</w:p>
    <w:p w14:paraId="74ABA281">
      <w:pPr>
        <w:numPr>
          <w:ilvl w:val="0"/>
          <w:numId w:val="2"/>
        </w:num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货物指标要求</w:t>
      </w:r>
    </w:p>
    <w:p w14:paraId="39A01FAD">
      <w:pPr>
        <w:numPr>
          <w:ilvl w:val="0"/>
          <w:numId w:val="3"/>
        </w:numPr>
        <w:spacing w:line="360" w:lineRule="auto"/>
        <w:jc w:val="left"/>
        <w:outlineLvl w:val="2"/>
        <w:rPr>
          <w:rFonts w:hint="eastAsia" w:ascii="宋体" w:hAnsi="宋体"/>
          <w:bCs/>
          <w:sz w:val="24"/>
          <w:szCs w:val="18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货物名称：</w:t>
      </w:r>
      <w:r>
        <w:rPr>
          <w:rFonts w:hint="eastAsia" w:ascii="宋体" w:hAnsi="宋体"/>
          <w:bCs/>
          <w:sz w:val="24"/>
          <w:szCs w:val="18"/>
        </w:rPr>
        <w:t>（1250）1+6型笼绞机设备</w:t>
      </w:r>
    </w:p>
    <w:p w14:paraId="4E160BE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数量（单位）：1套</w:t>
      </w:r>
    </w:p>
    <w:p w14:paraId="0C67543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技术参数及要求：</w:t>
      </w:r>
    </w:p>
    <w:p w14:paraId="45C993BF">
      <w:pPr>
        <w:numPr>
          <w:ilvl w:val="0"/>
          <w:numId w:val="4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主要参数</w:t>
      </w:r>
    </w:p>
    <w:p w14:paraId="66043C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满足直径8-30</w:t>
      </w:r>
      <w:r>
        <w:rPr>
          <w:rFonts w:ascii="宋体" w:hAnsi="宋体"/>
          <w:b/>
          <w:bCs/>
          <w:sz w:val="24"/>
        </w:rPr>
        <w:t>mm</w:t>
      </w:r>
      <w:r>
        <w:rPr>
          <w:rFonts w:hint="eastAsia" w:ascii="宋体" w:hAnsi="宋体"/>
          <w:b/>
          <w:bCs/>
          <w:sz w:val="24"/>
        </w:rPr>
        <w:t>绞线绞制；</w:t>
      </w:r>
      <w:r>
        <w:rPr>
          <w:rFonts w:ascii="宋体" w:hAnsi="宋体"/>
          <w:sz w:val="24"/>
        </w:rPr>
        <w:t xml:space="preserve"> </w:t>
      </w:r>
    </w:p>
    <w:p w14:paraId="76DDCED8">
      <w:pPr>
        <w:spacing w:line="360" w:lineRule="auto"/>
        <w:ind w:firstLine="241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最大绞合外径80mm；</w:t>
      </w:r>
      <w:r>
        <w:rPr>
          <w:rFonts w:ascii="宋体" w:hAnsi="宋体"/>
          <w:sz w:val="24"/>
        </w:rPr>
        <w:t xml:space="preserve"> </w:t>
      </w:r>
    </w:p>
    <w:p w14:paraId="333E2087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★节距范围100-1500mm，</w:t>
      </w:r>
      <w:r>
        <w:rPr>
          <w:rFonts w:hint="eastAsia" w:ascii="宋体" w:hAnsi="宋体"/>
          <w:b/>
          <w:bCs/>
          <w:sz w:val="24"/>
        </w:rPr>
        <w:t>公差≤±4%；</w:t>
      </w:r>
    </w:p>
    <w:p w14:paraId="18763236">
      <w:pPr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★张力范围50-500N，波动</w:t>
      </w:r>
      <w:r>
        <w:rPr>
          <w:rFonts w:hint="eastAsia" w:ascii="宋体" w:hAnsi="宋体"/>
          <w:b/>
          <w:bCs/>
          <w:sz w:val="24"/>
        </w:rPr>
        <w:t>≤10%；</w:t>
      </w:r>
      <w:r>
        <w:rPr>
          <w:rFonts w:ascii="宋体" w:hAnsi="宋体"/>
          <w:b/>
          <w:bCs/>
          <w:sz w:val="24"/>
        </w:rPr>
        <w:t xml:space="preserve"> </w:t>
      </w:r>
    </w:p>
    <w:p w14:paraId="3B253CF4">
      <w:pPr>
        <w:spacing w:line="360" w:lineRule="auto"/>
        <w:ind w:firstLine="240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b/>
          <w:bCs/>
          <w:sz w:val="24"/>
        </w:rPr>
        <w:t>绞体最高转速90rpm；</w:t>
      </w:r>
    </w:p>
    <w:p w14:paraId="7C9ECDEE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</w:rPr>
        <w:t>笼内</w:t>
      </w:r>
      <w:r>
        <w:rPr>
          <w:rFonts w:hint="eastAsia" w:ascii="宋体" w:hAnsi="宋体"/>
          <w:b/>
          <w:bCs/>
          <w:sz w:val="24"/>
        </w:rPr>
        <w:t>放线盘采用伺服电机进行张力控制；</w:t>
      </w:r>
    </w:p>
    <w:p w14:paraId="16B7291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牵引线速度2-40m/min（无级变速）；</w:t>
      </w:r>
      <w:r>
        <w:rPr>
          <w:rFonts w:ascii="宋体" w:hAnsi="宋体"/>
          <w:sz w:val="24"/>
        </w:rPr>
        <w:t xml:space="preserve"> </w:t>
      </w:r>
    </w:p>
    <w:p w14:paraId="6D521D07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●笼内</w:t>
      </w:r>
      <w:r>
        <w:rPr>
          <w:rFonts w:hint="eastAsia" w:ascii="宋体" w:hAnsi="宋体"/>
          <w:sz w:val="24"/>
        </w:rPr>
        <w:t>放线盘规格：PND1250；</w:t>
      </w:r>
    </w:p>
    <w:p w14:paraId="4063647B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●笼外</w:t>
      </w:r>
      <w:r>
        <w:rPr>
          <w:rFonts w:hint="eastAsia" w:ascii="宋体" w:hAnsi="宋体"/>
          <w:sz w:val="24"/>
        </w:rPr>
        <w:t>放线盘规格：PND1250；</w:t>
      </w:r>
    </w:p>
    <w:p w14:paraId="46EB4827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收线盘规格：PND2500；</w:t>
      </w:r>
    </w:p>
    <w:p w14:paraId="3FFA3A71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最大绞合节距：1500mm；</w:t>
      </w:r>
    </w:p>
    <w:p w14:paraId="47F441B0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绕包节距范围：20-200mm</w:t>
      </w:r>
    </w:p>
    <w:p w14:paraId="34F3EE35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绕包头转速：10-300r/min</w:t>
      </w:r>
    </w:p>
    <w:p w14:paraId="1950B3B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sz w:val="24"/>
        </w:rPr>
        <w:t>设备中心高：1000mm</w:t>
      </w:r>
    </w:p>
    <w:p w14:paraId="342B698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（2）设备主要部件 </w:t>
      </w:r>
    </w:p>
    <w:p w14:paraId="68DE4F1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2.1 </w:t>
      </w:r>
      <w:r>
        <w:rPr>
          <w:rFonts w:hint="eastAsia" w:ascii="宋体" w:hAnsi="宋体"/>
          <w:b/>
          <w:bCs/>
          <w:sz w:val="24"/>
        </w:rPr>
        <w:t>φ1250笼外端轴式放线架</w:t>
      </w:r>
      <w:r>
        <w:rPr>
          <w:rFonts w:hint="eastAsia" w:ascii="宋体" w:hAnsi="宋体"/>
          <w:sz w:val="24"/>
        </w:rPr>
        <w:t>1套</w:t>
      </w:r>
    </w:p>
    <w:p w14:paraId="7A8240C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 井字导线架 1套</w:t>
      </w:r>
    </w:p>
    <w:p w14:paraId="784C49E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6 盘主笼绞体 1套</w:t>
      </w:r>
    </w:p>
    <w:p w14:paraId="06C51A2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 线模架 2套（1套带辊压轮，并提供尺寸）</w:t>
      </w:r>
    </w:p>
    <w:p w14:paraId="0D17085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2.5 φ600钢带装铠装置 1套</w:t>
      </w:r>
    </w:p>
    <w:p w14:paraId="105DDC2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2.6 履带式牵引装置 1套</w:t>
      </w:r>
    </w:p>
    <w:p w14:paraId="492893E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2.7φ70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通规支撑装置 1套</w:t>
      </w:r>
    </w:p>
    <w:p w14:paraId="376A9FE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2.8 φ3000 龙门式收排线架 1套</w:t>
      </w:r>
    </w:p>
    <w:p w14:paraId="735A61D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2.9 电气控制系统 1套</w:t>
      </w:r>
    </w:p>
    <w:p w14:paraId="4209817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2.10 安全防护围栏 1套</w:t>
      </w:r>
    </w:p>
    <w:p w14:paraId="3974137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2.12 PND1250mm线盘 12个</w:t>
      </w:r>
    </w:p>
    <w:p w14:paraId="3F499C69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（3）主要部件的技术参数及结构 </w:t>
      </w:r>
    </w:p>
    <w:p w14:paraId="6A5140A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 xml:space="preserve">3.1 </w:t>
      </w:r>
      <w:bookmarkStart w:id="0" w:name="OLE_LINK1"/>
      <w:r>
        <w:rPr>
          <w:rFonts w:hint="eastAsia" w:ascii="宋体" w:hAnsi="宋体"/>
          <w:b/>
          <w:bCs/>
          <w:sz w:val="24"/>
        </w:rPr>
        <w:t>φ1250笼外端轴式放线架</w:t>
      </w:r>
      <w:bookmarkEnd w:id="0"/>
    </w:p>
    <w:p w14:paraId="067A468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3.1.1 放线盘规格：PND630—PND 1250</w:t>
      </w:r>
    </w:p>
    <w:p w14:paraId="2D357DF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3.1.2 线盘升降为电动升降，气动夹紧，升降盘放松过程在10秒內，裝卸线即可完成，裝卸线盘方便。</w:t>
      </w:r>
    </w:p>
    <w:p w14:paraId="28F5099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3.1.3 采用机械摩擦方式控制张力。</w:t>
      </w:r>
    </w:p>
    <w:p w14:paraId="6C2D9EEC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3.2 6盘PND1250主笼体</w:t>
      </w:r>
    </w:p>
    <w:p w14:paraId="40C6726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</w:t>
      </w:r>
      <w:r>
        <w:rPr>
          <w:rFonts w:ascii="宋体" w:hAnsi="宋体"/>
          <w:sz w:val="24"/>
        </w:rPr>
        <w:t>.1 线盘规格：PND</w:t>
      </w:r>
      <w:r>
        <w:rPr>
          <w:rFonts w:hint="eastAsia" w:ascii="宋体" w:hAnsi="宋体"/>
          <w:sz w:val="24"/>
        </w:rPr>
        <w:t>1250</w:t>
      </w:r>
    </w:p>
    <w:p w14:paraId="6BC6769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3.2.2 圆周3分布，绞体前后轴承双支撑，中间托轮支承，每个放线框前端设置踏板。</w:t>
      </w:r>
    </w:p>
    <w:p w14:paraId="38DC332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 端轴式夹紧线盘，夹紧装置带有机械锁紧机构。夹紧机构可以手动操作或采用气动工具操作。 </w:t>
      </w:r>
    </w:p>
    <w:p w14:paraId="56FABF8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3.2.4</w:t>
      </w:r>
      <w:r>
        <w:rPr>
          <w:rFonts w:ascii="宋体" w:hAnsi="宋体"/>
          <w:sz w:val="24"/>
        </w:rPr>
        <w:t>所有过线导轮底径大于200mm,导嘴承线处要</w:t>
      </w:r>
      <w:r>
        <w:rPr>
          <w:rFonts w:hint="eastAsia" w:ascii="宋体" w:hAnsi="宋体"/>
          <w:sz w:val="24"/>
        </w:rPr>
        <w:t>圆</w:t>
      </w:r>
      <w:r>
        <w:rPr>
          <w:rFonts w:ascii="宋体" w:hAnsi="宋体"/>
          <w:sz w:val="24"/>
        </w:rPr>
        <w:t>弧过度，且半径要大于100mm.过线孔Φ</w:t>
      </w:r>
      <w:r>
        <w:rPr>
          <w:rFonts w:hint="eastAsia" w:ascii="宋体" w:hAnsi="宋体"/>
          <w:sz w:val="24"/>
        </w:rPr>
        <w:t>35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。</w:t>
      </w:r>
    </w:p>
    <w:p w14:paraId="12F9F9D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采用齿轮行星轮</w:t>
      </w:r>
      <w:r>
        <w:rPr>
          <w:rFonts w:hint="eastAsia" w:ascii="宋体" w:hAnsi="宋体"/>
          <w:sz w:val="24"/>
        </w:rPr>
        <w:t>式</w:t>
      </w:r>
      <w:r>
        <w:rPr>
          <w:rFonts w:ascii="宋体" w:hAnsi="宋体"/>
          <w:sz w:val="24"/>
        </w:rPr>
        <w:t>退扭方式，实现100%机械退扭。退扭齿轮全封闭。</w:t>
      </w:r>
    </w:p>
    <w:p w14:paraId="50B3821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3.3.5</w:t>
      </w:r>
      <w:r>
        <w:rPr>
          <w:rFonts w:ascii="宋体" w:hAnsi="宋体"/>
          <w:sz w:val="24"/>
        </w:rPr>
        <w:t>放线采用伺服电机控制，通过压力传感器反馈信号给电机控制系统，以保证放线张力恒定，并可设定。</w:t>
      </w:r>
      <w:r>
        <w:rPr>
          <w:rFonts w:hint="eastAsia" w:ascii="宋体" w:hAnsi="宋体"/>
          <w:sz w:val="24"/>
        </w:rPr>
        <w:t>生产过程中</w:t>
      </w:r>
      <w:r>
        <w:rPr>
          <w:rFonts w:ascii="宋体" w:hAnsi="宋体"/>
          <w:sz w:val="24"/>
        </w:rPr>
        <w:t>每盘放线实际张力在主操作台上</w:t>
      </w:r>
      <w:r>
        <w:rPr>
          <w:rFonts w:hint="eastAsia" w:ascii="宋体" w:hAnsi="宋体"/>
          <w:sz w:val="24"/>
        </w:rPr>
        <w:t>实时</w:t>
      </w:r>
      <w:r>
        <w:rPr>
          <w:rFonts w:ascii="宋体" w:hAnsi="宋体"/>
          <w:sz w:val="24"/>
        </w:rPr>
        <w:t>显示。</w:t>
      </w:r>
    </w:p>
    <w:p w14:paraId="6B295C8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3.3.6</w:t>
      </w:r>
      <w:r>
        <w:rPr>
          <w:rFonts w:ascii="宋体" w:hAnsi="宋体"/>
          <w:sz w:val="24"/>
        </w:rPr>
        <w:t xml:space="preserve"> 气动刹车。</w:t>
      </w:r>
    </w:p>
    <w:p w14:paraId="1E459ADF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3.3  线模架</w:t>
      </w:r>
    </w:p>
    <w:p w14:paraId="630E283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int="eastAsia" w:ascii="宋体" w:hAnsi="宋体"/>
          <w:sz w:val="24"/>
        </w:rPr>
        <w:t>.1双列并线模架1套，模孔为圆形，模架可以前后移动，模架长600mm。</w:t>
      </w:r>
    </w:p>
    <w:p w14:paraId="53D94A8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int="eastAsia" w:ascii="宋体" w:hAnsi="宋体"/>
          <w:sz w:val="24"/>
        </w:rPr>
        <w:t>.2辊压装置模架1套，辊压轮六组（包含水平+垂直轮），出口处设置模座</w:t>
      </w:r>
      <w:r>
        <w:rPr>
          <w:rFonts w:ascii="宋体" w:hAnsi="宋体"/>
          <w:sz w:val="24"/>
        </w:rPr>
        <w:t>一个</w:t>
      </w:r>
      <w:r>
        <w:rPr>
          <w:rFonts w:hint="eastAsia" w:ascii="宋体" w:hAnsi="宋体"/>
          <w:sz w:val="24"/>
        </w:rPr>
        <w:t>，装置配备可开关机盖（不透光）。</w:t>
      </w:r>
    </w:p>
    <w:p w14:paraId="6E0536AC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 xml:space="preserve"> φ600钢带装铠装置</w:t>
      </w:r>
    </w:p>
    <w:p w14:paraId="1846C9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允许通过缆芯最大外径 Φ80mm</w:t>
      </w:r>
    </w:p>
    <w:p w14:paraId="6254D1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带盘规格：盘径×孔径×宽度 Φ600×Φ160×（15～50）mm</w:t>
      </w:r>
    </w:p>
    <w:p w14:paraId="2D72387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带盘数量：2盘</w:t>
      </w:r>
    </w:p>
    <w:p w14:paraId="2DF4A7A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铠装头最高转速：350r/min（参考）  </w:t>
      </w:r>
    </w:p>
    <w:p w14:paraId="7802629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钢带铠装节距：20-200mm</w:t>
      </w:r>
    </w:p>
    <w:p w14:paraId="291E71E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.6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包带张力：2.5～30kg   </w:t>
      </w:r>
    </w:p>
    <w:p w14:paraId="06371B5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.7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钢带头具有左右向。                             </w:t>
      </w:r>
    </w:p>
    <w:p w14:paraId="6F2A7DE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3.4</w:t>
      </w:r>
      <w:r>
        <w:rPr>
          <w:rFonts w:hint="eastAsia" w:ascii="宋体" w:hAnsi="宋体"/>
          <w:sz w:val="24"/>
        </w:rPr>
        <w:t>.8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包带材料为钢带，钢带厚度0.05-0.5mm。          </w:t>
      </w:r>
    </w:p>
    <w:p w14:paraId="6BDC1C46">
      <w:pPr>
        <w:pStyle w:val="3"/>
        <w:spacing w:before="73" w:line="360" w:lineRule="auto"/>
        <w:ind w:right="8"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3.4</w:t>
      </w:r>
      <w:r>
        <w:rPr>
          <w:rFonts w:hint="eastAsia" w:ascii="宋体" w:hAnsi="宋体" w:eastAsia="宋体"/>
          <w:sz w:val="24"/>
        </w:rPr>
        <w:t>.</w:t>
      </w:r>
      <w:r>
        <w:rPr>
          <w:rFonts w:ascii="宋体" w:hAnsi="宋体" w:eastAsia="宋体"/>
          <w:sz w:val="24"/>
        </w:rPr>
        <w:t xml:space="preserve">9 </w:t>
      </w:r>
      <w:r>
        <w:rPr>
          <w:rFonts w:hint="eastAsia" w:ascii="宋体" w:hAnsi="宋体" w:eastAsia="宋体"/>
          <w:sz w:val="24"/>
        </w:rPr>
        <w:t>包带张力自动控制，并实时显示</w:t>
      </w:r>
      <w:r>
        <w:rPr>
          <w:rFonts w:hint="eastAsia" w:ascii="宋体" w:hAnsi="宋体" w:eastAsia="宋体"/>
          <w:color w:val="00B0F0"/>
          <w:sz w:val="24"/>
        </w:rPr>
        <w:t>，</w:t>
      </w:r>
      <w:r>
        <w:rPr>
          <w:rFonts w:ascii="宋体" w:hAnsi="宋体" w:eastAsia="宋体"/>
          <w:sz w:val="24"/>
        </w:rPr>
        <w:t>绕包头结构为</w:t>
      </w:r>
      <w:r>
        <w:rPr>
          <w:rFonts w:hint="eastAsia" w:ascii="宋体" w:hAnsi="宋体" w:eastAsia="宋体"/>
          <w:sz w:val="24"/>
        </w:rPr>
        <w:t>半切式（参考）</w:t>
      </w:r>
      <w:r>
        <w:rPr>
          <w:rFonts w:ascii="宋体" w:hAnsi="宋体" w:eastAsia="宋体"/>
          <w:sz w:val="24"/>
        </w:rPr>
        <w:t>，无级变速，具有左右向功能；放带张力由PLC 控制，通过操作柜上触摸屏进行张力值设定。</w:t>
      </w:r>
    </w:p>
    <w:p w14:paraId="20C6C537">
      <w:pPr>
        <w:pStyle w:val="3"/>
        <w:spacing w:before="72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.4.10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绕包头护</w:t>
      </w:r>
      <w:r>
        <w:rPr>
          <w:rFonts w:hint="eastAsia" w:ascii="宋体" w:hAnsi="宋体" w:eastAsia="宋体"/>
          <w:sz w:val="24"/>
        </w:rPr>
        <w:t>罩</w:t>
      </w:r>
      <w:r>
        <w:rPr>
          <w:rFonts w:ascii="宋体" w:hAnsi="宋体" w:eastAsia="宋体"/>
          <w:sz w:val="24"/>
        </w:rPr>
        <w:t>外面电气操作箱上要增加一个“急停”按钮。</w:t>
      </w:r>
    </w:p>
    <w:p w14:paraId="165567A3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b/>
          <w:bCs/>
          <w:spacing w:val="-3"/>
          <w:sz w:val="24"/>
        </w:rPr>
        <w:t>牵引装置(带计米功能)</w:t>
      </w:r>
    </w:p>
    <w:p w14:paraId="0BC7E17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3.5.1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履带牵引力＞5t</w:t>
      </w:r>
    </w:p>
    <w:p w14:paraId="3A9661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牵引线速度：2.0~40 m/min</w:t>
      </w:r>
    </w:p>
    <w:p w14:paraId="32255F8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牵引变速级数：无级变速</w:t>
      </w:r>
    </w:p>
    <w:p w14:paraId="586A0AE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3.5.4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配置两套履带，平面履带1套，中间为圆弧槽，槽弧直径50mm，高度14mm；履带1套；</w:t>
      </w:r>
    </w:p>
    <w:p w14:paraId="609949F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3.5.5 牵引装置采用伺服电机控制与主机速度相匹配。</w:t>
      </w:r>
    </w:p>
    <w:p w14:paraId="50BCA00D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3.6 </w:t>
      </w:r>
      <w:r>
        <w:rPr>
          <w:b/>
          <w:bCs/>
          <w:spacing w:val="-3"/>
          <w:sz w:val="24"/>
        </w:rPr>
        <w:t>φ</w:t>
      </w:r>
      <w:r>
        <w:rPr>
          <w:rFonts w:hint="eastAsia"/>
          <w:b/>
          <w:bCs/>
          <w:spacing w:val="-3"/>
          <w:sz w:val="24"/>
        </w:rPr>
        <w:t>30</w:t>
      </w:r>
      <w:r>
        <w:rPr>
          <w:b/>
          <w:bCs/>
          <w:spacing w:val="-3"/>
          <w:sz w:val="24"/>
        </w:rPr>
        <w:t>00</w:t>
      </w:r>
      <w:r>
        <w:rPr>
          <w:rFonts w:hint="eastAsia"/>
          <w:b/>
          <w:bCs/>
          <w:spacing w:val="-3"/>
          <w:sz w:val="24"/>
        </w:rPr>
        <w:t>龙门式收排线（</w:t>
      </w:r>
      <w:r>
        <w:rPr>
          <w:rFonts w:hint="eastAsia" w:ascii="宋体" w:hAnsi="宋体"/>
          <w:b/>
          <w:bCs/>
          <w:sz w:val="24"/>
        </w:rPr>
        <w:t>PND2500mm）</w:t>
      </w:r>
    </w:p>
    <w:p w14:paraId="778DD64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ascii="宋体" w:hAnsi="宋体"/>
          <w:sz w:val="24"/>
        </w:rPr>
        <w:t xml:space="preserve">1 </w:t>
      </w:r>
      <w:r>
        <w:rPr>
          <w:rFonts w:hint="eastAsia" w:ascii="宋体" w:hAnsi="宋体"/>
          <w:sz w:val="24"/>
        </w:rPr>
        <w:t>最大装载量：20t</w:t>
      </w:r>
    </w:p>
    <w:p w14:paraId="6A5DB65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 xml:space="preserve"> 最大线速度：40m/min</w:t>
      </w:r>
    </w:p>
    <w:p w14:paraId="37C9C6E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龙门地轨行走式结构。具有横移功能，自动对中。</w:t>
      </w:r>
    </w:p>
    <w:p w14:paraId="4349FAA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ascii="宋体" w:hAnsi="宋体"/>
          <w:sz w:val="24"/>
        </w:rPr>
        <w:t xml:space="preserve">4 </w:t>
      </w:r>
      <w:r>
        <w:rPr>
          <w:rFonts w:hint="eastAsia" w:ascii="宋体" w:hAnsi="宋体"/>
          <w:sz w:val="24"/>
        </w:rPr>
        <w:t>电动升降上下线盘，电动夹紧或放松线盘。</w:t>
      </w:r>
    </w:p>
    <w:p w14:paraId="6AA0A29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3.6.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具有线盘夹紧保护，上下线盘极限保护以及横移终端保护。</w:t>
      </w:r>
    </w:p>
    <w:p w14:paraId="5DBF8703">
      <w:pPr>
        <w:spacing w:line="360" w:lineRule="auto"/>
        <w:ind w:firstLine="470" w:firstLineChars="200"/>
        <w:rPr>
          <w:rFonts w:hint="eastAsia" w:ascii="宋体" w:hAnsi="宋体"/>
          <w:b/>
          <w:bCs/>
          <w:spacing w:val="-3"/>
          <w:sz w:val="24"/>
        </w:rPr>
      </w:pPr>
      <w:r>
        <w:rPr>
          <w:rFonts w:hint="eastAsia" w:ascii="宋体" w:hAnsi="宋体"/>
          <w:b/>
          <w:bCs/>
          <w:spacing w:val="-3"/>
          <w:sz w:val="24"/>
        </w:rPr>
        <w:t>3.7 电气控制系统</w:t>
      </w:r>
    </w:p>
    <w:p w14:paraId="105BD1D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3.7.</w:t>
      </w:r>
      <w:r>
        <w:rPr>
          <w:rFonts w:hint="eastAsia" w:ascii="宋体" w:hAnsi="宋体"/>
          <w:sz w:val="24"/>
        </w:rPr>
        <w:t>1本机电源为三相五线制,380V(10%),50HZ，单相控制电压220V。</w:t>
      </w:r>
    </w:p>
    <w:p w14:paraId="6985E26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3.7</w:t>
      </w:r>
      <w:r>
        <w:rPr>
          <w:rFonts w:hint="eastAsia" w:ascii="宋体" w:hAnsi="宋体"/>
          <w:sz w:val="24"/>
        </w:rPr>
        <w:t>.2整机采用PLC及触摸屏统一协调控制，工艺参数</w:t>
      </w:r>
      <w:r>
        <w:rPr>
          <w:rFonts w:ascii="宋体" w:hAnsi="宋体"/>
          <w:sz w:val="24"/>
        </w:rPr>
        <w:t>(张力、直径、节距、速度、计米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可在触摸屏上进行设定、修改、实时显示，也可在触摸屏上进行整机启停控制和故障查询。</w:t>
      </w:r>
    </w:p>
    <w:p w14:paraId="020041F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3.7</w:t>
      </w:r>
      <w:r>
        <w:rPr>
          <w:rFonts w:hint="eastAsia" w:ascii="宋体" w:hAnsi="宋体"/>
          <w:sz w:val="24"/>
        </w:rPr>
        <w:t>.3整机具有自动断线停车功能。</w:t>
      </w:r>
    </w:p>
    <w:p w14:paraId="2E254195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）装机总功率110</w:t>
      </w:r>
      <w:r>
        <w:rPr>
          <w:rFonts w:ascii="宋体" w:hAnsi="宋体"/>
          <w:b/>
          <w:bCs/>
          <w:sz w:val="24"/>
        </w:rPr>
        <w:t>k</w:t>
      </w:r>
      <w:r>
        <w:rPr>
          <w:rFonts w:hint="eastAsia" w:ascii="宋体" w:hAnsi="宋体"/>
          <w:b/>
          <w:bCs/>
          <w:sz w:val="24"/>
        </w:rPr>
        <w:t>VA</w:t>
      </w:r>
    </w:p>
    <w:p w14:paraId="2F2052D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设备操作方向: 左手机,即面对设备操作,右放线,左收线。</w:t>
      </w:r>
    </w:p>
    <w:p w14:paraId="2A02D52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用户提供线盘图纸。</w:t>
      </w:r>
    </w:p>
    <w:p w14:paraId="1DF7094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缆线洁净度要求高，因此设备所有有油污的地方要密封 ，设备表层尽可能的不加油泥子。</w:t>
      </w:r>
    </w:p>
    <w:p w14:paraId="25ACE75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.4供应商应提供自己的设备规范要求及技术差异表。</w:t>
      </w:r>
    </w:p>
    <w:p w14:paraId="3C1BFC8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所有过线导轮或过线嘴表面都要光滑、无毛刺。</w:t>
      </w:r>
    </w:p>
    <w:p w14:paraId="21D1450C"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）验收要求</w:t>
      </w:r>
      <w:r>
        <w:rPr>
          <w:rFonts w:hint="eastAsia" w:ascii="宋体" w:hAnsi="宋体"/>
          <w:sz w:val="24"/>
        </w:rPr>
        <w:t>：</w:t>
      </w:r>
    </w:p>
    <w:p w14:paraId="5920ED8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.1设备连续空转8小时，负载4小时，噪音及油温正常，无漏油现象，作开关（按键）灵敏可靠。</w:t>
      </w:r>
    </w:p>
    <w:p w14:paraId="7465982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.2设备配置符合以上约定要求，且功能符合单动或联动要求。</w:t>
      </w:r>
    </w:p>
    <w:p w14:paraId="72BB1EE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.3 试制大中小4个规格的产品，缆芯无拉细现象，符合工艺要求。</w:t>
      </w:r>
    </w:p>
    <w:p w14:paraId="275775A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.4验证绞缆节距与绕包钢带节距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84"/>
        <w:gridCol w:w="1701"/>
      </w:tblGrid>
      <w:tr w14:paraId="3C02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 w14:paraId="117D57F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绞缆节距mm</w:t>
            </w:r>
          </w:p>
        </w:tc>
        <w:tc>
          <w:tcPr>
            <w:tcW w:w="1984" w:type="dxa"/>
            <w:noWrap w:val="0"/>
            <w:vAlign w:val="top"/>
          </w:tcPr>
          <w:p w14:paraId="4FC51CA8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绕包钢带规格（宽*厚度）mm</w:t>
            </w:r>
          </w:p>
        </w:tc>
        <w:tc>
          <w:tcPr>
            <w:tcW w:w="1701" w:type="dxa"/>
            <w:noWrap w:val="0"/>
            <w:vAlign w:val="top"/>
          </w:tcPr>
          <w:p w14:paraId="123F5D61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绕包钢带节距</w:t>
            </w:r>
          </w:p>
          <w:p w14:paraId="012AF496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mm</w:t>
            </w:r>
          </w:p>
        </w:tc>
      </w:tr>
      <w:tr w14:paraId="43CF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 w14:paraId="252E6FBD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250±15</w:t>
            </w:r>
          </w:p>
        </w:tc>
        <w:tc>
          <w:tcPr>
            <w:tcW w:w="1984" w:type="dxa"/>
            <w:noWrap w:val="0"/>
            <w:vAlign w:val="center"/>
          </w:tcPr>
          <w:p w14:paraId="33C8708E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kern w:val="0"/>
                <w:sz w:val="24"/>
              </w:rPr>
              <w:t>15*0.</w:t>
            </w:r>
            <w:r>
              <w:rPr>
                <w:rFonts w:ascii="宋体" w:hAnsi="宋体" w:eastAsia="仿宋体"/>
                <w:kern w:val="0"/>
                <w:sz w:val="24"/>
              </w:rPr>
              <w:t>05</w:t>
            </w:r>
          </w:p>
        </w:tc>
        <w:tc>
          <w:tcPr>
            <w:tcW w:w="1701" w:type="dxa"/>
            <w:noWrap w:val="0"/>
            <w:vAlign w:val="center"/>
          </w:tcPr>
          <w:p w14:paraId="47E12B27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29-31</w:t>
            </w:r>
          </w:p>
        </w:tc>
      </w:tr>
      <w:tr w14:paraId="48A2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 w14:paraId="59E30242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300±15</w:t>
            </w:r>
          </w:p>
        </w:tc>
        <w:tc>
          <w:tcPr>
            <w:tcW w:w="1984" w:type="dxa"/>
            <w:noWrap w:val="0"/>
            <w:vAlign w:val="center"/>
          </w:tcPr>
          <w:p w14:paraId="6117BDD6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kern w:val="0"/>
                <w:sz w:val="24"/>
              </w:rPr>
              <w:t>15*0.</w:t>
            </w:r>
            <w:r>
              <w:rPr>
                <w:rFonts w:ascii="宋体" w:hAnsi="宋体" w:eastAsia="仿宋体"/>
                <w:kern w:val="0"/>
                <w:sz w:val="24"/>
              </w:rPr>
              <w:t>05</w:t>
            </w:r>
          </w:p>
        </w:tc>
        <w:tc>
          <w:tcPr>
            <w:tcW w:w="1701" w:type="dxa"/>
            <w:noWrap w:val="0"/>
            <w:vAlign w:val="center"/>
          </w:tcPr>
          <w:p w14:paraId="65174AB0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29-31</w:t>
            </w:r>
          </w:p>
        </w:tc>
      </w:tr>
      <w:tr w14:paraId="34E4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 w14:paraId="65BC310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420±20</w:t>
            </w:r>
          </w:p>
        </w:tc>
        <w:tc>
          <w:tcPr>
            <w:tcW w:w="1984" w:type="dxa"/>
            <w:noWrap w:val="0"/>
            <w:vAlign w:val="center"/>
          </w:tcPr>
          <w:p w14:paraId="246A754E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40*0.1</w:t>
            </w:r>
          </w:p>
        </w:tc>
        <w:tc>
          <w:tcPr>
            <w:tcW w:w="1701" w:type="dxa"/>
            <w:noWrap w:val="0"/>
            <w:vAlign w:val="center"/>
          </w:tcPr>
          <w:p w14:paraId="6FE852C3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24-28</w:t>
            </w:r>
          </w:p>
        </w:tc>
      </w:tr>
      <w:tr w14:paraId="6FDE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noWrap w:val="0"/>
            <w:vAlign w:val="center"/>
          </w:tcPr>
          <w:p w14:paraId="69388FC5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450±20</w:t>
            </w:r>
          </w:p>
        </w:tc>
        <w:tc>
          <w:tcPr>
            <w:tcW w:w="1984" w:type="dxa"/>
            <w:noWrap w:val="0"/>
            <w:vAlign w:val="center"/>
          </w:tcPr>
          <w:p w14:paraId="47BFA107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40*0.1</w:t>
            </w:r>
          </w:p>
        </w:tc>
        <w:tc>
          <w:tcPr>
            <w:tcW w:w="1701" w:type="dxa"/>
            <w:noWrap w:val="0"/>
            <w:vAlign w:val="center"/>
          </w:tcPr>
          <w:p w14:paraId="6A048E97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仿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体"/>
                <w:color w:val="000000"/>
                <w:kern w:val="0"/>
                <w:sz w:val="24"/>
              </w:rPr>
              <w:t>24-28</w:t>
            </w:r>
          </w:p>
        </w:tc>
      </w:tr>
    </w:tbl>
    <w:p w14:paraId="60B0824A">
      <w:pPr>
        <w:spacing w:line="360" w:lineRule="auto"/>
        <w:rPr>
          <w:rFonts w:ascii="宋体" w:hAnsi="宋体"/>
          <w:sz w:val="24"/>
        </w:rPr>
      </w:pPr>
    </w:p>
    <w:p w14:paraId="08FC91D8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bookmarkStart w:id="1" w:name="_GoBack"/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）安全防护</w:t>
      </w:r>
    </w:p>
    <w:bookmarkEnd w:id="1"/>
    <w:p w14:paraId="0754C44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.1设备增加开机密码，输入正确密码方可开机</w:t>
      </w:r>
    </w:p>
    <w:p w14:paraId="5605817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.2设备自身附带安全锁(关机后设备防护罩、旋转处可锁死无法人为转动，防止机械伤害 )</w:t>
      </w:r>
    </w:p>
    <w:p w14:paraId="11EA29B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.3设备周围应有防护栏(防护栏高度不得低于2米)。</w:t>
      </w:r>
    </w:p>
    <w:p w14:paraId="090E1B7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.4 用户自备气源，提供主机色标，提供盘具图纸。</w:t>
      </w:r>
    </w:p>
    <w:p w14:paraId="1CBEE9E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.5 设备应有断线检测自动停机功能。</w:t>
      </w:r>
    </w:p>
    <w:p w14:paraId="562D6E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81A9"/>
    <w:multiLevelType w:val="singleLevel"/>
    <w:tmpl w:val="94F681A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AD9A7ED"/>
    <w:multiLevelType w:val="singleLevel"/>
    <w:tmpl w:val="0AD9A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E83AAA"/>
    <w:multiLevelType w:val="singleLevel"/>
    <w:tmpl w:val="3DE83A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1C7A29"/>
    <w:multiLevelType w:val="singleLevel"/>
    <w:tmpl w:val="4E1C7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4BCF"/>
    <w:rsid w:val="23447953"/>
    <w:rsid w:val="356815AA"/>
    <w:rsid w:val="44BC4BCF"/>
    <w:rsid w:val="479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2301</Words>
  <Characters>2839</Characters>
  <Lines>0</Lines>
  <Paragraphs>0</Paragraphs>
  <TotalTime>9</TotalTime>
  <ScaleCrop>false</ScaleCrop>
  <LinksUpToDate>false</LinksUpToDate>
  <CharactersWithSpaces>2930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Navy.</dc:creator>
  <cp:lastModifiedBy>Navy.</cp:lastModifiedBy>
  <dcterms:modified xsi:type="dcterms:W3CDTF">2025-09-11T00:48:01Z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70D446BB553F4DEFB2DC72D5439D2B5E_13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